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FF" w:rsidRPr="004E24FF" w:rsidRDefault="004E24FF" w:rsidP="004E24FF">
      <w:pPr>
        <w:pStyle w:val="Heading1"/>
        <w:jc w:val="center"/>
        <w:rPr>
          <w:b/>
          <w:color w:val="auto"/>
          <w:sz w:val="28"/>
          <w:szCs w:val="28"/>
        </w:rPr>
      </w:pPr>
      <w:r w:rsidRPr="004E24FF">
        <w:rPr>
          <w:b/>
          <w:color w:val="auto"/>
          <w:sz w:val="28"/>
          <w:szCs w:val="28"/>
        </w:rPr>
        <w:t>Contribution Margin and Academic Financial Profile Overview</w:t>
      </w:r>
    </w:p>
    <w:p w:rsidR="004E24FF" w:rsidRPr="004E24FF" w:rsidRDefault="004E24FF" w:rsidP="004E24FF"/>
    <w:p w:rsidR="004E24FF" w:rsidRPr="004E24FF" w:rsidRDefault="004E24FF" w:rsidP="004E24FF">
      <w:pPr>
        <w:pStyle w:val="Heading2"/>
        <w:rPr>
          <w:b/>
          <w:color w:val="auto"/>
        </w:rPr>
      </w:pPr>
      <w:r w:rsidRPr="004E24FF">
        <w:rPr>
          <w:b/>
          <w:color w:val="auto"/>
        </w:rPr>
        <w:t>Overview &amp; Rationale</w:t>
      </w:r>
    </w:p>
    <w:p w:rsidR="0087055A" w:rsidRDefault="004E24FF" w:rsidP="004E24FF">
      <w:r>
        <w:t>The Contribution Margin report</w:t>
      </w:r>
      <w:r w:rsidRPr="004E24FF">
        <w:t xml:space="preserve"> seek</w:t>
      </w:r>
      <w:r w:rsidR="00B258FA">
        <w:t>s</w:t>
      </w:r>
      <w:r w:rsidRPr="004E24FF">
        <w:t xml:space="preserve"> to estimate how much a given school</w:t>
      </w:r>
      <w:r w:rsidR="00BA6547">
        <w:t xml:space="preserve"> or college contributes to</w:t>
      </w:r>
      <w:r w:rsidR="00FF247C">
        <w:t xml:space="preserve"> support</w:t>
      </w:r>
      <w:r w:rsidR="00BA6547">
        <w:t xml:space="preserve"> the u</w:t>
      </w:r>
      <w:r w:rsidRPr="004E24FF">
        <w:t>niversity’s o</w:t>
      </w:r>
      <w:r w:rsidR="00FF247C">
        <w:t>perations</w:t>
      </w:r>
      <w:r w:rsidRPr="004E24FF">
        <w:t xml:space="preserve"> while</w:t>
      </w:r>
      <w:r w:rsidR="00FF247C">
        <w:t xml:space="preserve"> the</w:t>
      </w:r>
      <w:r w:rsidRPr="004E24FF">
        <w:t xml:space="preserve"> Fi</w:t>
      </w:r>
      <w:r>
        <w:t>nancial Profile report</w:t>
      </w:r>
      <w:r w:rsidRPr="004E24FF">
        <w:t xml:space="preserve"> seek</w:t>
      </w:r>
      <w:r>
        <w:t>s</w:t>
      </w:r>
      <w:r w:rsidRPr="004E24FF">
        <w:t xml:space="preserve"> to estimate how much a given program or department contributes to its school or college’s contribution margin.</w:t>
      </w:r>
      <w:r w:rsidR="00B258FA">
        <w:t xml:space="preserve"> </w:t>
      </w:r>
    </w:p>
    <w:p w:rsidR="004E24FF" w:rsidRPr="004E24FF" w:rsidRDefault="00B258FA" w:rsidP="004E24FF">
      <w:r>
        <w:t xml:space="preserve">Activity reflected in the reports </w:t>
      </w:r>
      <w:r w:rsidR="0087055A">
        <w:t>capture only</w:t>
      </w:r>
      <w:r>
        <w:t xml:space="preserve"> </w:t>
      </w:r>
      <w:r w:rsidR="0087055A">
        <w:t xml:space="preserve">revenue and expenditures </w:t>
      </w:r>
      <w:r>
        <w:t>from unrestricted funds</w:t>
      </w:r>
      <w:r w:rsidR="0087055A">
        <w:t xml:space="preserve"> (Fund Type Level 2: 11)</w:t>
      </w:r>
      <w:r>
        <w:t>.</w:t>
      </w:r>
      <w:r w:rsidR="0087055A">
        <w:t xml:space="preserve"> </w:t>
      </w:r>
      <w:r>
        <w:t xml:space="preserve"> </w:t>
      </w:r>
      <w:r w:rsidR="0087055A">
        <w:t>The reports reflect the instruction of student credit hours</w:t>
      </w:r>
      <w:r w:rsidR="00FD0077">
        <w:t xml:space="preserve"> (SCH)</w:t>
      </w:r>
      <w:r w:rsidR="00755B62">
        <w:t xml:space="preserve"> by a given school or college</w:t>
      </w:r>
      <w:r w:rsidR="0087055A">
        <w:t>, regardless of the student’s home school/college. Instructional activity is the basis for how tuition</w:t>
      </w:r>
      <w:r w:rsidR="00755B62">
        <w:t xml:space="preserve"> is allocated in the reports as well as at the University.</w:t>
      </w:r>
      <w:r w:rsidR="0087055A">
        <w:t xml:space="preserve"> </w:t>
      </w:r>
    </w:p>
    <w:p w:rsidR="0075201D" w:rsidRDefault="00303FC8" w:rsidP="004E24FF">
      <w:r>
        <w:t xml:space="preserve">A school or college’s </w:t>
      </w:r>
      <w:r w:rsidR="004E24FF" w:rsidRPr="004E24FF">
        <w:t xml:space="preserve">contribution margin is </w:t>
      </w:r>
      <w:r w:rsidR="0094313E">
        <w:t>its</w:t>
      </w:r>
      <w:r>
        <w:t xml:space="preserve"> tuition revenue</w:t>
      </w:r>
      <w:r w:rsidR="004E24FF" w:rsidRPr="004E24FF">
        <w:t>,</w:t>
      </w:r>
      <w:r w:rsidR="008D13DB">
        <w:t xml:space="preserve"> </w:t>
      </w:r>
      <w:r w:rsidR="004E24FF" w:rsidRPr="004E24FF">
        <w:t xml:space="preserve">less </w:t>
      </w:r>
      <w:r w:rsidR="008D13DB">
        <w:t xml:space="preserve">tuition </w:t>
      </w:r>
      <w:r w:rsidR="0094313E">
        <w:t>exceptions</w:t>
      </w:r>
      <w:r w:rsidR="00387D72">
        <w:t xml:space="preserve"> </w:t>
      </w:r>
      <w:r w:rsidR="008D13DB">
        <w:t>including</w:t>
      </w:r>
      <w:r w:rsidR="00387D72">
        <w:t xml:space="preserve"> Jesuit Exchange</w:t>
      </w:r>
      <w:r>
        <w:t xml:space="preserve">, less </w:t>
      </w:r>
      <w:r w:rsidR="00E17D25">
        <w:t xml:space="preserve">unrestricted </w:t>
      </w:r>
      <w:r w:rsidR="004E24FF" w:rsidRPr="004E24FF">
        <w:t>a</w:t>
      </w:r>
      <w:r w:rsidR="0075201D">
        <w:t>cademic</w:t>
      </w:r>
      <w:r w:rsidR="004E24FF" w:rsidRPr="004E24FF">
        <w:t xml:space="preserve"> financial aid, </w:t>
      </w:r>
      <w:r>
        <w:t xml:space="preserve">plus non-tuition revenue, </w:t>
      </w:r>
      <w:r w:rsidR="004E24FF" w:rsidRPr="004E24FF">
        <w:t xml:space="preserve">less its </w:t>
      </w:r>
      <w:r w:rsidR="00755B62">
        <w:t xml:space="preserve">unit level </w:t>
      </w:r>
      <w:r w:rsidR="0087055A">
        <w:t>expenditures</w:t>
      </w:r>
      <w:r w:rsidR="00755B62">
        <w:t xml:space="preserve">, less university level </w:t>
      </w:r>
      <w:r w:rsidR="0075201D">
        <w:t>associated online</w:t>
      </w:r>
      <w:r w:rsidR="00387D72">
        <w:t>/hybrid</w:t>
      </w:r>
      <w:r w:rsidR="0075201D">
        <w:t xml:space="preserve"> course costs.</w:t>
      </w:r>
    </w:p>
    <w:p w:rsidR="00CB4135" w:rsidRPr="004E24FF" w:rsidRDefault="00755B62" w:rsidP="004E24FF">
      <w:r>
        <w:t>The</w:t>
      </w:r>
      <w:r w:rsidR="0094313E">
        <w:t xml:space="preserve"> </w:t>
      </w:r>
      <w:r>
        <w:t>Financial Profiles separate</w:t>
      </w:r>
      <w:r w:rsidR="004E24FF" w:rsidRPr="004E24FF">
        <w:t xml:space="preserve"> expenses </w:t>
      </w:r>
      <w:r w:rsidR="00FF247C">
        <w:t>into Instructional, Direct and Indirect</w:t>
      </w:r>
      <w:r w:rsidR="004E24FF" w:rsidRPr="004E24FF">
        <w:t xml:space="preserve"> Support Costs. Instructional Costs </w:t>
      </w:r>
      <w:r w:rsidR="0094313E">
        <w:t>include</w:t>
      </w:r>
      <w:r w:rsidR="004E24FF" w:rsidRPr="004E24FF">
        <w:t xml:space="preserve"> faculty compensation </w:t>
      </w:r>
      <w:r w:rsidR="00996B42">
        <w:t xml:space="preserve">(salary, stipends, and </w:t>
      </w:r>
      <w:r w:rsidR="0075201D">
        <w:t>benefits</w:t>
      </w:r>
      <w:r w:rsidR="00996B42">
        <w:t>)</w:t>
      </w:r>
      <w:r w:rsidR="0094313E">
        <w:t>.</w:t>
      </w:r>
      <w:r w:rsidR="004E24FF" w:rsidRPr="004E24FF">
        <w:t xml:space="preserve"> </w:t>
      </w:r>
      <w:r w:rsidR="0083322A">
        <w:t xml:space="preserve">Support Costs include </w:t>
      </w:r>
      <w:r w:rsidR="001B450B">
        <w:t xml:space="preserve">instructional release, </w:t>
      </w:r>
      <w:r w:rsidR="0083322A">
        <w:t>sabbatical and leave compensation, staff</w:t>
      </w:r>
      <w:r w:rsidR="00996B42">
        <w:t xml:space="preserve"> compensation, </w:t>
      </w:r>
      <w:r w:rsidR="00387D72">
        <w:t xml:space="preserve">program level expenditures, </w:t>
      </w:r>
      <w:r w:rsidR="00996B42">
        <w:t xml:space="preserve">general </w:t>
      </w:r>
      <w:r w:rsidR="00BA6547">
        <w:t xml:space="preserve">school or college </w:t>
      </w:r>
      <w:r w:rsidR="00996B42">
        <w:t>overhead</w:t>
      </w:r>
      <w:r w:rsidR="00387D72">
        <w:t xml:space="preserve">, and </w:t>
      </w:r>
      <w:r>
        <w:t>university level</w:t>
      </w:r>
      <w:r w:rsidR="00387D72">
        <w:t xml:space="preserve"> associated online/hybrid course costs</w:t>
      </w:r>
      <w:r w:rsidR="004E24FF" w:rsidRPr="004E24FF">
        <w:t xml:space="preserve">. By allocating all </w:t>
      </w:r>
      <w:r w:rsidR="00FF247C">
        <w:t xml:space="preserve">college level </w:t>
      </w:r>
      <w:r w:rsidR="004E24FF" w:rsidRPr="004E24FF">
        <w:t>expenses, program contributi</w:t>
      </w:r>
      <w:r w:rsidR="001A1A88">
        <w:t>on</w:t>
      </w:r>
      <w:r w:rsidR="00FF247C">
        <w:t>s</w:t>
      </w:r>
      <w:r w:rsidR="001A1A88">
        <w:t xml:space="preserve"> can be compared within a </w:t>
      </w:r>
      <w:r w:rsidR="004E24FF" w:rsidRPr="004E24FF">
        <w:t xml:space="preserve">given school or </w:t>
      </w:r>
      <w:r w:rsidR="00BA6547">
        <w:t xml:space="preserve">college as well as </w:t>
      </w:r>
      <w:r w:rsidR="00387D72">
        <w:t>across</w:t>
      </w:r>
      <w:r w:rsidR="00BA6547">
        <w:t xml:space="preserve"> </w:t>
      </w:r>
      <w:r w:rsidR="00387D72">
        <w:t xml:space="preserve">the </w:t>
      </w:r>
      <w:r w:rsidR="00BA6547">
        <w:t>u</w:t>
      </w:r>
      <w:r w:rsidR="004E24FF" w:rsidRPr="004E24FF">
        <w:t>niversity.</w:t>
      </w:r>
    </w:p>
    <w:p w:rsidR="004E24FF" w:rsidRPr="004E24FF" w:rsidRDefault="004E24FF" w:rsidP="004E24FF">
      <w:pPr>
        <w:pStyle w:val="Heading2"/>
        <w:rPr>
          <w:b/>
          <w:color w:val="auto"/>
        </w:rPr>
      </w:pPr>
      <w:r w:rsidRPr="004E24FF">
        <w:rPr>
          <w:b/>
          <w:color w:val="auto"/>
        </w:rPr>
        <w:t>Methodology</w:t>
      </w:r>
    </w:p>
    <w:p w:rsidR="00E17D25" w:rsidRDefault="00504B7B" w:rsidP="004E24FF">
      <w:r>
        <w:t>Tuition</w:t>
      </w:r>
      <w:r w:rsidR="00AE1390">
        <w:t xml:space="preserve">, tuition exceptions, and financial aid </w:t>
      </w:r>
      <w:proofErr w:type="gramStart"/>
      <w:r w:rsidR="00D86154">
        <w:t>are</w:t>
      </w:r>
      <w:r>
        <w:t xml:space="preserve"> obta</w:t>
      </w:r>
      <w:r w:rsidR="007B01F4">
        <w:t>ined from</w:t>
      </w:r>
      <w:r>
        <w:t xml:space="preserve"> </w:t>
      </w:r>
      <w:r w:rsidR="00BA6547">
        <w:t>student accounts receivable</w:t>
      </w:r>
      <w:r>
        <w:t xml:space="preserve"> </w:t>
      </w:r>
      <w:r w:rsidR="00F34C70">
        <w:t>records</w:t>
      </w:r>
      <w:r>
        <w:t xml:space="preserve"> and then </w:t>
      </w:r>
      <w:r w:rsidR="001B450B">
        <w:t xml:space="preserve">allocated across the credit units </w:t>
      </w:r>
      <w:r w:rsidR="00D86154">
        <w:t xml:space="preserve">students </w:t>
      </w:r>
      <w:r w:rsidR="001B450B">
        <w:t>enrolled</w:t>
      </w:r>
      <w:proofErr w:type="gramEnd"/>
      <w:r w:rsidR="00D86154">
        <w:t xml:space="preserve">. These </w:t>
      </w:r>
      <w:proofErr w:type="gramStart"/>
      <w:r w:rsidR="00D86154">
        <w:t>are then reflected</w:t>
      </w:r>
      <w:proofErr w:type="gramEnd"/>
      <w:r w:rsidR="00D86154">
        <w:t xml:space="preserve"> </w:t>
      </w:r>
      <w:r>
        <w:t>for the school</w:t>
      </w:r>
      <w:r w:rsidR="00636298">
        <w:t xml:space="preserve">/college and </w:t>
      </w:r>
      <w:r w:rsidR="008C0C88">
        <w:t>teaching subject’s</w:t>
      </w:r>
      <w:r>
        <w:t xml:space="preserve"> instructional activi</w:t>
      </w:r>
      <w:r w:rsidR="004230FC">
        <w:t>ty. General tuition exceptions including</w:t>
      </w:r>
      <w:r>
        <w:t xml:space="preserve"> Jesuit Exchange </w:t>
      </w:r>
      <w:r w:rsidR="00BA6547">
        <w:t xml:space="preserve">tuition </w:t>
      </w:r>
      <w:r>
        <w:t>exceptions are identified at the program level.</w:t>
      </w:r>
      <w:r w:rsidR="00A34863">
        <w:t xml:space="preserve"> Financial aid is from unrestricted sources and does not include Room &amp; Board</w:t>
      </w:r>
      <w:r w:rsidR="00773057">
        <w:t xml:space="preserve"> Aid or Athletic Books &amp; Supplies</w:t>
      </w:r>
      <w:r w:rsidR="00A34863">
        <w:t xml:space="preserve">. </w:t>
      </w:r>
    </w:p>
    <w:p w:rsidR="004027A0" w:rsidRDefault="00AE1390" w:rsidP="00AE1390">
      <w:r w:rsidRPr="004E24FF">
        <w:t xml:space="preserve">Instructional costs are </w:t>
      </w:r>
      <w:r w:rsidR="002020DE">
        <w:t xml:space="preserve">the sum of </w:t>
      </w:r>
      <w:r w:rsidRPr="004E24FF">
        <w:t xml:space="preserve">unrestricted faculty salary </w:t>
      </w:r>
      <w:r w:rsidR="002020DE">
        <w:t>payments</w:t>
      </w:r>
      <w:r w:rsidR="007B01F4">
        <w:t>, obtained from</w:t>
      </w:r>
      <w:r w:rsidRPr="004E24FF">
        <w:t xml:space="preserve"> </w:t>
      </w:r>
      <w:r w:rsidR="008C0C88">
        <w:t>payroll</w:t>
      </w:r>
      <w:r w:rsidRPr="004E24FF">
        <w:t xml:space="preserve"> </w:t>
      </w:r>
      <w:r w:rsidR="00F34C70">
        <w:t>records</w:t>
      </w:r>
      <w:r w:rsidR="002020DE">
        <w:t>,</w:t>
      </w:r>
      <w:r w:rsidRPr="004E24FF">
        <w:t xml:space="preserve"> and </w:t>
      </w:r>
      <w:r w:rsidR="002020DE">
        <w:t xml:space="preserve">their corresponding </w:t>
      </w:r>
      <w:r w:rsidRPr="004E24FF">
        <w:t xml:space="preserve">calculated benefit </w:t>
      </w:r>
      <w:r w:rsidR="002020DE">
        <w:t>rates</w:t>
      </w:r>
      <w:r w:rsidRPr="004E24FF">
        <w:t xml:space="preserve">. Benefits are </w:t>
      </w:r>
      <w:r w:rsidR="002020DE">
        <w:t xml:space="preserve">calculated at either the full </w:t>
      </w:r>
      <w:r w:rsidRPr="004E24FF">
        <w:t>or part-time rate</w:t>
      </w:r>
      <w:r w:rsidR="002020DE">
        <w:t>,</w:t>
      </w:r>
      <w:r w:rsidRPr="004E24FF">
        <w:t xml:space="preserve"> depending upon </w:t>
      </w:r>
      <w:r w:rsidR="002020DE">
        <w:t>the</w:t>
      </w:r>
      <w:r w:rsidRPr="004E24FF">
        <w:t xml:space="preserve"> account code </w:t>
      </w:r>
      <w:r w:rsidR="002020DE">
        <w:t xml:space="preserve">the </w:t>
      </w:r>
      <w:r w:rsidR="002020DE" w:rsidRPr="004E24FF">
        <w:t xml:space="preserve">salary expense </w:t>
      </w:r>
      <w:r w:rsidR="002020DE">
        <w:t>was recorded to</w:t>
      </w:r>
      <w:r w:rsidRPr="004E24FF">
        <w:t xml:space="preserve">. </w:t>
      </w:r>
      <w:r w:rsidR="004027A0">
        <w:t xml:space="preserve">The total compensation for each faculty member </w:t>
      </w:r>
      <w:proofErr w:type="gramStart"/>
      <w:r w:rsidR="004027A0">
        <w:t>is then allocated</w:t>
      </w:r>
      <w:proofErr w:type="gramEnd"/>
      <w:r w:rsidR="004027A0">
        <w:t xml:space="preserve"> across their instructional load</w:t>
      </w:r>
      <w:r w:rsidR="00D86154">
        <w:t xml:space="preserve"> and instructional release</w:t>
      </w:r>
      <w:r w:rsidR="004027A0">
        <w:t xml:space="preserve">, as indicated in the course </w:t>
      </w:r>
      <w:r w:rsidR="00D86154">
        <w:t xml:space="preserve">and release </w:t>
      </w:r>
      <w:r w:rsidR="004027A0">
        <w:t>records</w:t>
      </w:r>
      <w:r w:rsidR="00D86154">
        <w:t>. Allocated compensation for instructional release</w:t>
      </w:r>
      <w:r w:rsidR="008C0C88">
        <w:t xml:space="preserve"> </w:t>
      </w:r>
      <w:proofErr w:type="gramStart"/>
      <w:r w:rsidR="00D86154">
        <w:t>is assign</w:t>
      </w:r>
      <w:r w:rsidR="00E75A15">
        <w:t>ed</w:t>
      </w:r>
      <w:proofErr w:type="gramEnd"/>
      <w:r w:rsidR="00E75A15">
        <w:t xml:space="preserve"> as a support cost at program, department, college, or university level. In the case of university related release, allocated compensation </w:t>
      </w:r>
      <w:proofErr w:type="gramStart"/>
      <w:r w:rsidR="00E75A15">
        <w:t>is excluded</w:t>
      </w:r>
      <w:proofErr w:type="gramEnd"/>
      <w:r w:rsidR="00E75A15">
        <w:t xml:space="preserve"> from the school/college in the reports. </w:t>
      </w:r>
      <w:r w:rsidR="00D86154">
        <w:t xml:space="preserve">Allocated instructional compensation </w:t>
      </w:r>
      <w:proofErr w:type="gramStart"/>
      <w:r w:rsidR="00D86154">
        <w:t xml:space="preserve">is </w:t>
      </w:r>
      <w:r w:rsidR="00E75A15">
        <w:t>split</w:t>
      </w:r>
      <w:proofErr w:type="gramEnd"/>
      <w:r w:rsidR="00E75A15">
        <w:t xml:space="preserve"> </w:t>
      </w:r>
      <w:r w:rsidR="008C0C88">
        <w:t xml:space="preserve">50% across SCH and 50% across </w:t>
      </w:r>
      <w:r w:rsidR="00D86154">
        <w:t xml:space="preserve">instructed </w:t>
      </w:r>
      <w:r w:rsidR="008C0C88">
        <w:t>Credit Units</w:t>
      </w:r>
      <w:r w:rsidR="004027A0">
        <w:t>.</w:t>
      </w:r>
      <w:r w:rsidR="008C0C88">
        <w:t xml:space="preserve"> Cross-listed courses are accounted </w:t>
      </w:r>
      <w:r w:rsidR="0041359C">
        <w:t xml:space="preserve">and adjusted </w:t>
      </w:r>
      <w:r w:rsidR="008C0C88">
        <w:t>for.</w:t>
      </w:r>
      <w:r w:rsidR="004027A0">
        <w:t xml:space="preserve"> Instructional load</w:t>
      </w:r>
      <w:r w:rsidR="00F34C70">
        <w:t>s are</w:t>
      </w:r>
      <w:r w:rsidR="004027A0">
        <w:t xml:space="preserve"> adjusted for </w:t>
      </w:r>
      <w:r w:rsidR="00F34C70">
        <w:t>percentage share of responsibility in a course. In the case that faculty are not matched to a course, their compensation is allocated across the college by SCH.</w:t>
      </w:r>
    </w:p>
    <w:p w:rsidR="00857DA5" w:rsidRDefault="00857DA5" w:rsidP="00F34C70">
      <w:r>
        <w:t xml:space="preserve">Support costs are the sum of faculty </w:t>
      </w:r>
      <w:r w:rsidR="00636298">
        <w:t xml:space="preserve">instructional release, </w:t>
      </w:r>
      <w:r>
        <w:t>sabbatical</w:t>
      </w:r>
      <w:r w:rsidR="00636298">
        <w:t>,</w:t>
      </w:r>
      <w:r>
        <w:t xml:space="preserve"> and leave compensation, staff compensation, and general overhead expenditures</w:t>
      </w:r>
      <w:r w:rsidRPr="004E24FF">
        <w:t>.</w:t>
      </w:r>
      <w:r>
        <w:t xml:space="preserve"> In the case of partial year faculty sabbaticals and leaves, the individual’s instructional portion is adjusted to reflect the </w:t>
      </w:r>
      <w:r w:rsidR="00CB4135">
        <w:t>portion</w:t>
      </w:r>
      <w:r>
        <w:t xml:space="preserve"> of the year they were not </w:t>
      </w:r>
      <w:r>
        <w:lastRenderedPageBreak/>
        <w:t xml:space="preserve">on sabbatical or leave. The </w:t>
      </w:r>
      <w:r w:rsidR="00CF5731">
        <w:t>portion of compensation paid while on sabbatical or leave is</w:t>
      </w:r>
      <w:r w:rsidR="00FD0077">
        <w:t xml:space="preserve"> allocated across the school/</w:t>
      </w:r>
      <w:r w:rsidR="00CF5731">
        <w:t xml:space="preserve">college by SCH. Staff compensation and general overhead expenditures are obtained from </w:t>
      </w:r>
      <w:r w:rsidR="008C0C88">
        <w:t>the operating ledger following the fiscal year close</w:t>
      </w:r>
      <w:r w:rsidR="00CF5731">
        <w:t xml:space="preserve">. </w:t>
      </w:r>
      <w:r w:rsidR="008C0C88">
        <w:t xml:space="preserve">Costs classified to specific programs are represented as Direct Support Costs. </w:t>
      </w:r>
      <w:r w:rsidR="000730E2">
        <w:t>Costs classified</w:t>
      </w:r>
      <w:r w:rsidR="00CF5731">
        <w:t xml:space="preserve"> to </w:t>
      </w:r>
      <w:r w:rsidR="000730E2">
        <w:t>departments or</w:t>
      </w:r>
      <w:r w:rsidR="0039066B">
        <w:t xml:space="preserve"> subject areas</w:t>
      </w:r>
      <w:r w:rsidR="000730E2">
        <w:t xml:space="preserve"> are allocated across their respective programs by SCH activity</w:t>
      </w:r>
      <w:r w:rsidR="0039066B">
        <w:t xml:space="preserve">. General </w:t>
      </w:r>
      <w:r w:rsidR="000730E2">
        <w:t xml:space="preserve">college </w:t>
      </w:r>
      <w:r w:rsidR="0039066B">
        <w:t>costs are</w:t>
      </w:r>
      <w:r w:rsidR="00FD0077">
        <w:t xml:space="preserve"> allocated across the school/</w:t>
      </w:r>
      <w:r w:rsidR="0039066B">
        <w:t xml:space="preserve">college by SCH. </w:t>
      </w:r>
      <w:r w:rsidR="000730E2">
        <w:t>O</w:t>
      </w:r>
      <w:r w:rsidR="0039066B">
        <w:t xml:space="preserve">nline </w:t>
      </w:r>
      <w:r w:rsidR="00A25162">
        <w:t xml:space="preserve">program marketing </w:t>
      </w:r>
      <w:r w:rsidR="0039066B">
        <w:t xml:space="preserve">costs </w:t>
      </w:r>
      <w:proofErr w:type="gramStart"/>
      <w:r w:rsidR="000730E2">
        <w:t xml:space="preserve">are </w:t>
      </w:r>
      <w:r w:rsidR="00FD0077">
        <w:t>assigned</w:t>
      </w:r>
      <w:proofErr w:type="gramEnd"/>
      <w:r w:rsidR="00FD0077">
        <w:t xml:space="preserve"> </w:t>
      </w:r>
      <w:r w:rsidR="00A25162">
        <w:t xml:space="preserve">from </w:t>
      </w:r>
      <w:r w:rsidR="00A25162">
        <w:t>Orgs 390002</w:t>
      </w:r>
      <w:r w:rsidR="00A25162">
        <w:t xml:space="preserve"> (FY15) and</w:t>
      </w:r>
      <w:r w:rsidR="00A25162">
        <w:t xml:space="preserve"> 360003 – Digital Strategy</w:t>
      </w:r>
      <w:r w:rsidR="00A25162">
        <w:t xml:space="preserve"> </w:t>
      </w:r>
      <w:r w:rsidR="00FD0077">
        <w:t xml:space="preserve">at the program level where applicable or </w:t>
      </w:r>
      <w:r w:rsidR="000730E2">
        <w:t xml:space="preserve">allocated by SCH. </w:t>
      </w:r>
      <w:r w:rsidR="00A25162">
        <w:t>Online program course development costs are assigned by program.</w:t>
      </w:r>
      <w:r w:rsidR="000730E2">
        <w:t xml:space="preserve"> </w:t>
      </w:r>
      <w:bookmarkStart w:id="0" w:name="_GoBack"/>
      <w:bookmarkEnd w:id="0"/>
    </w:p>
    <w:p w:rsidR="0039066B" w:rsidRDefault="0039066B" w:rsidP="004E24FF">
      <w:r>
        <w:t>In calculating the budgeted values for the current fiscal year</w:t>
      </w:r>
      <w:r w:rsidR="00CB4135">
        <w:t xml:space="preserve"> in the Contribution Margin reports</w:t>
      </w:r>
      <w:r>
        <w:t xml:space="preserve">, </w:t>
      </w:r>
      <w:r w:rsidR="00B209DB">
        <w:t>faculty compensation,</w:t>
      </w:r>
      <w:r w:rsidR="00757EA4">
        <w:t xml:space="preserve"> financial aid</w:t>
      </w:r>
      <w:r w:rsidR="00B209DB">
        <w:t xml:space="preserve">, and </w:t>
      </w:r>
      <w:r w:rsidR="000730E2">
        <w:t>online</w:t>
      </w:r>
      <w:r w:rsidR="00B209DB">
        <w:t xml:space="preserve"> categories</w:t>
      </w:r>
      <w:r w:rsidR="00757EA4">
        <w:t xml:space="preserve"> are </w:t>
      </w:r>
      <w:r w:rsidR="00CB4135">
        <w:t>derived from combining</w:t>
      </w:r>
      <w:r w:rsidR="00757EA4">
        <w:t xml:space="preserve"> budgeted costs from outside the school or college</w:t>
      </w:r>
      <w:r w:rsidR="00CB4135">
        <w:t xml:space="preserve"> with those within the school or college</w:t>
      </w:r>
      <w:r w:rsidR="00757EA4">
        <w:t>.</w:t>
      </w:r>
      <w:r w:rsidR="00276313">
        <w:t xml:space="preserve"> </w:t>
      </w:r>
      <w:r w:rsidR="00A859D0">
        <w:t xml:space="preserve">Faculty </w:t>
      </w:r>
      <w:r w:rsidR="00276313">
        <w:t xml:space="preserve">compensation budgets under the Provost are allocated across the schools and colleges based the prior fiscal year’s faculty compensation activity. </w:t>
      </w:r>
      <w:r w:rsidR="009E54D8">
        <w:t xml:space="preserve">Undergraduate financial aid is allocated by teaching college based on the prior fiscal year’s average discount rate. </w:t>
      </w:r>
      <w:r w:rsidR="00B4042F">
        <w:t xml:space="preserve">Jesuit Exchange tuition exceptions are allocated based on past years’ average percentage of tuition. </w:t>
      </w:r>
      <w:r w:rsidR="00B209DB">
        <w:t>Budgets for online programs outside the schools/college</w:t>
      </w:r>
      <w:r w:rsidR="002A3D09">
        <w:t xml:space="preserve"> are allocated based on the budgeted SCH for such programs.</w:t>
      </w:r>
    </w:p>
    <w:p w:rsidR="001A1A88" w:rsidRPr="004E24FF" w:rsidRDefault="001A1A88" w:rsidP="00F902E8">
      <w:r w:rsidRPr="004E24FF">
        <w:t>In the case of Arts &amp; Sciences</w:t>
      </w:r>
      <w:r w:rsidR="00A859D0">
        <w:t>, Education,</w:t>
      </w:r>
      <w:r>
        <w:t xml:space="preserve"> and Law</w:t>
      </w:r>
      <w:r w:rsidRPr="004E24FF">
        <w:t>,</w:t>
      </w:r>
      <w:r>
        <w:t xml:space="preserve"> special purpose centers and organizations have their financial activity excluded for the purpose of </w:t>
      </w:r>
      <w:r w:rsidR="00CB4135">
        <w:t xml:space="preserve">comparability of </w:t>
      </w:r>
      <w:r>
        <w:t>the reports</w:t>
      </w:r>
      <w:r w:rsidR="00CB4135">
        <w:t xml:space="preserve"> across schools and colleges</w:t>
      </w:r>
      <w:r w:rsidR="00A17A39">
        <w:t>. Arts &amp; Sciences excluded organizations</w:t>
      </w:r>
      <w:r>
        <w:t xml:space="preserve">: </w:t>
      </w:r>
      <w:r w:rsidR="00AE7542">
        <w:t>214004-</w:t>
      </w:r>
      <w:r w:rsidR="00AE7542" w:rsidRPr="00AE7542">
        <w:t>Ric</w:t>
      </w:r>
      <w:r w:rsidR="00AE7542">
        <w:t xml:space="preserve">ci </w:t>
      </w:r>
      <w:proofErr w:type="spellStart"/>
      <w:r w:rsidR="00AE7542">
        <w:t>Libr</w:t>
      </w:r>
      <w:proofErr w:type="spellEnd"/>
      <w:r w:rsidR="00AE7542">
        <w:t xml:space="preserve"> Acquisition, </w:t>
      </w:r>
      <w:r w:rsidR="00AE7542" w:rsidRPr="00AE7542">
        <w:t>214005</w:t>
      </w:r>
      <w:r w:rsidR="00AE7542">
        <w:t>-</w:t>
      </w:r>
      <w:r w:rsidR="00F902E8">
        <w:t xml:space="preserve">Ricci </w:t>
      </w:r>
      <w:proofErr w:type="spellStart"/>
      <w:r w:rsidR="00F902E8">
        <w:t>Inst</w:t>
      </w:r>
      <w:proofErr w:type="spellEnd"/>
      <w:r w:rsidR="00AE7542">
        <w:t xml:space="preserve"> </w:t>
      </w:r>
      <w:proofErr w:type="spellStart"/>
      <w:r w:rsidR="00AE7542">
        <w:t>Oper</w:t>
      </w:r>
      <w:proofErr w:type="spellEnd"/>
      <w:r w:rsidR="00AE7542">
        <w:t xml:space="preserve">, </w:t>
      </w:r>
      <w:r w:rsidR="00AE7542" w:rsidRPr="00AE7542">
        <w:t>219501</w:t>
      </w:r>
      <w:r w:rsidR="00AE7542">
        <w:t xml:space="preserve">-KUSF, </w:t>
      </w:r>
      <w:r w:rsidR="00AE7542" w:rsidRPr="00AE7542">
        <w:t>220001</w:t>
      </w:r>
      <w:r w:rsidR="00AE7542">
        <w:t>-Lane Center</w:t>
      </w:r>
      <w:r w:rsidR="00AE7542" w:rsidRPr="00AE7542">
        <w:t>,</w:t>
      </w:r>
      <w:r w:rsidR="00AE7542">
        <w:t xml:space="preserve"> </w:t>
      </w:r>
      <w:r w:rsidR="00AE7542" w:rsidRPr="00AE7542">
        <w:t>220002</w:t>
      </w:r>
      <w:r w:rsidR="00AE7542">
        <w:t xml:space="preserve">-Immersion Programs, </w:t>
      </w:r>
      <w:r w:rsidR="00AE7542" w:rsidRPr="00AE7542">
        <w:t>221501</w:t>
      </w:r>
      <w:r w:rsidR="00AE7542">
        <w:t>-McCarthy Center</w:t>
      </w:r>
      <w:r w:rsidR="00AE7542" w:rsidRPr="00AE7542">
        <w:t>, and 221504</w:t>
      </w:r>
      <w:r w:rsidR="00AE7542">
        <w:t>-</w:t>
      </w:r>
      <w:r w:rsidR="00AE7542" w:rsidRPr="00AE7542">
        <w:t>McCarthy</w:t>
      </w:r>
      <w:r w:rsidR="00AE7542">
        <w:t xml:space="preserve"> </w:t>
      </w:r>
      <w:proofErr w:type="spellStart"/>
      <w:r w:rsidR="00AE7542">
        <w:t>Ctr</w:t>
      </w:r>
      <w:proofErr w:type="spellEnd"/>
      <w:r w:rsidR="00AE7542">
        <w:t xml:space="preserve"> </w:t>
      </w:r>
      <w:proofErr w:type="spellStart"/>
      <w:r w:rsidR="00AE7542">
        <w:t>Sarlo</w:t>
      </w:r>
      <w:proofErr w:type="spellEnd"/>
      <w:r w:rsidR="00AE7542">
        <w:t xml:space="preserve"> Grant Cost Share</w:t>
      </w:r>
      <w:r w:rsidR="00AE7542" w:rsidRPr="00AE7542">
        <w:t>.</w:t>
      </w:r>
      <w:r>
        <w:t xml:space="preserve"> </w:t>
      </w:r>
      <w:r w:rsidR="00A17A39">
        <w:t>Education excluded organizations: 253001-Upward Bound, 258001-</w:t>
      </w:r>
      <w:r w:rsidR="00A17A39" w:rsidRPr="00A17A39">
        <w:t>TEAM</w:t>
      </w:r>
      <w:r w:rsidR="00A17A39">
        <w:t>S/CNCS Cost Share; and 258002-</w:t>
      </w:r>
      <w:r w:rsidR="00A17A39" w:rsidRPr="00A17A39">
        <w:t>Upward Bound Cost Share.</w:t>
      </w:r>
      <w:r w:rsidR="00A17A39">
        <w:t xml:space="preserve"> </w:t>
      </w:r>
      <w:r>
        <w:t>Law e</w:t>
      </w:r>
      <w:r w:rsidR="00A17A39">
        <w:t>xcluded organizations</w:t>
      </w:r>
      <w:r>
        <w:t>:</w:t>
      </w:r>
      <w:r w:rsidRPr="004E24FF">
        <w:t xml:space="preserve"> </w:t>
      </w:r>
      <w:r w:rsidR="00F902E8">
        <w:t>261007-Info Technology Law, 261507-Payroll Info Technology Law, 263002-Law Registrar, 263502-Payroll Law Registrar, 265001-Law Alumni/Development, 265501-Payroll Law Alumni and Development, 266001-Law Library, 266501-Payroll Law Library.</w:t>
      </w:r>
    </w:p>
    <w:sectPr w:rsidR="001A1A88" w:rsidRPr="004E24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4B" w:rsidRDefault="0004274B" w:rsidP="004E24FF">
      <w:pPr>
        <w:spacing w:after="0" w:line="240" w:lineRule="auto"/>
      </w:pPr>
      <w:r>
        <w:separator/>
      </w:r>
    </w:p>
  </w:endnote>
  <w:endnote w:type="continuationSeparator" w:id="0">
    <w:p w:rsidR="0004274B" w:rsidRDefault="0004274B" w:rsidP="004E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FF" w:rsidRDefault="000730E2">
    <w:pPr>
      <w:pStyle w:val="Footer"/>
    </w:pPr>
    <w:r>
      <w:t>Center for Institutional Planning and Effectiveness</w:t>
    </w:r>
    <w:r w:rsidR="004E24FF">
      <w:t xml:space="preserve"> </w:t>
    </w:r>
    <w:r w:rsidR="004E24FF">
      <w:ptab w:relativeTo="margin" w:alignment="center" w:leader="none"/>
    </w:r>
    <w:r w:rsidR="004E24FF">
      <w:ptab w:relativeTo="margin" w:alignment="right" w:leader="none"/>
    </w:r>
    <w:r w:rsidR="004E24FF">
      <w:t xml:space="preserve">Updated </w:t>
    </w:r>
    <w:r w:rsidR="00D86154">
      <w:t>Octo</w:t>
    </w:r>
    <w:r w:rsidR="00B258FA">
      <w:t>b</w:t>
    </w:r>
    <w:r>
      <w:t>er 201</w:t>
    </w:r>
    <w:r w:rsidR="00D8615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4B" w:rsidRDefault="0004274B" w:rsidP="004E24FF">
      <w:pPr>
        <w:spacing w:after="0" w:line="240" w:lineRule="auto"/>
      </w:pPr>
      <w:r>
        <w:separator/>
      </w:r>
    </w:p>
  </w:footnote>
  <w:footnote w:type="continuationSeparator" w:id="0">
    <w:p w:rsidR="0004274B" w:rsidRDefault="0004274B" w:rsidP="004E2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FF"/>
    <w:rsid w:val="00032102"/>
    <w:rsid w:val="0004274B"/>
    <w:rsid w:val="000730E2"/>
    <w:rsid w:val="00174E29"/>
    <w:rsid w:val="001A1A88"/>
    <w:rsid w:val="001B450B"/>
    <w:rsid w:val="002020DE"/>
    <w:rsid w:val="002466DC"/>
    <w:rsid w:val="00276313"/>
    <w:rsid w:val="002A3D09"/>
    <w:rsid w:val="00303FC8"/>
    <w:rsid w:val="00387D72"/>
    <w:rsid w:val="0039066B"/>
    <w:rsid w:val="004027A0"/>
    <w:rsid w:val="0041359C"/>
    <w:rsid w:val="004230FC"/>
    <w:rsid w:val="004E24FF"/>
    <w:rsid w:val="00504B7B"/>
    <w:rsid w:val="00636298"/>
    <w:rsid w:val="0074007F"/>
    <w:rsid w:val="0075201D"/>
    <w:rsid w:val="00755B62"/>
    <w:rsid w:val="00757EA4"/>
    <w:rsid w:val="00773057"/>
    <w:rsid w:val="007B01F4"/>
    <w:rsid w:val="0083322A"/>
    <w:rsid w:val="00857DA5"/>
    <w:rsid w:val="0087055A"/>
    <w:rsid w:val="008C0C88"/>
    <w:rsid w:val="008D13DB"/>
    <w:rsid w:val="0094313E"/>
    <w:rsid w:val="00996B42"/>
    <w:rsid w:val="009E54D8"/>
    <w:rsid w:val="00A17A39"/>
    <w:rsid w:val="00A25162"/>
    <w:rsid w:val="00A34863"/>
    <w:rsid w:val="00A859D0"/>
    <w:rsid w:val="00AD571F"/>
    <w:rsid w:val="00AE1390"/>
    <w:rsid w:val="00AE3ABA"/>
    <w:rsid w:val="00AE7542"/>
    <w:rsid w:val="00B209DB"/>
    <w:rsid w:val="00B258FA"/>
    <w:rsid w:val="00B4042F"/>
    <w:rsid w:val="00BA6547"/>
    <w:rsid w:val="00CB4135"/>
    <w:rsid w:val="00CC22AF"/>
    <w:rsid w:val="00CF5731"/>
    <w:rsid w:val="00D86154"/>
    <w:rsid w:val="00E17D25"/>
    <w:rsid w:val="00E75A15"/>
    <w:rsid w:val="00F34C70"/>
    <w:rsid w:val="00F902E8"/>
    <w:rsid w:val="00FD0077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3BE7"/>
  <w15:chartTrackingRefBased/>
  <w15:docId w15:val="{DBDEEF17-ED7F-4FEA-8875-3B21B3B3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4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FF"/>
  </w:style>
  <w:style w:type="paragraph" w:styleId="Footer">
    <w:name w:val="footer"/>
    <w:basedOn w:val="Normal"/>
    <w:link w:val="FooterChar"/>
    <w:uiPriority w:val="99"/>
    <w:unhideWhenUsed/>
    <w:rsid w:val="004E2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FF"/>
  </w:style>
  <w:style w:type="character" w:customStyle="1" w:styleId="Heading1Char">
    <w:name w:val="Heading 1 Char"/>
    <w:basedOn w:val="DefaultParagraphFont"/>
    <w:link w:val="Heading1"/>
    <w:uiPriority w:val="9"/>
    <w:rsid w:val="004E24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24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C. Matthews</dc:creator>
  <cp:keywords/>
  <dc:description/>
  <cp:lastModifiedBy>Sean Matthews</cp:lastModifiedBy>
  <cp:revision>9</cp:revision>
  <cp:lastPrinted>2014-10-07T22:12:00Z</cp:lastPrinted>
  <dcterms:created xsi:type="dcterms:W3CDTF">2016-09-01T19:20:00Z</dcterms:created>
  <dcterms:modified xsi:type="dcterms:W3CDTF">2017-11-06T23:22:00Z</dcterms:modified>
</cp:coreProperties>
</file>